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Приложение № 1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</w:t>
      </w:r>
      <w:r w:rsidR="001E17BC">
        <w:rPr>
          <w:color w:val="auto"/>
          <w:sz w:val="24"/>
        </w:rPr>
        <w:t>________</w:t>
      </w:r>
      <w:r w:rsidRPr="00F42C98">
        <w:rPr>
          <w:color w:val="auto"/>
          <w:sz w:val="24"/>
        </w:rPr>
        <w:t xml:space="preserve"> от</w:t>
      </w:r>
      <w:r w:rsidR="00E212A6">
        <w:rPr>
          <w:color w:val="auto"/>
          <w:sz w:val="24"/>
        </w:rPr>
        <w:t xml:space="preserve"> </w:t>
      </w:r>
      <w:r w:rsidR="001E17BC">
        <w:rPr>
          <w:color w:val="auto"/>
          <w:sz w:val="24"/>
        </w:rPr>
        <w:t>__</w:t>
      </w:r>
      <w:r w:rsidR="00E212A6">
        <w:rPr>
          <w:color w:val="auto"/>
          <w:sz w:val="24"/>
        </w:rPr>
        <w:t xml:space="preserve"> </w:t>
      </w:r>
      <w:r w:rsidR="001E17BC">
        <w:rPr>
          <w:color w:val="auto"/>
          <w:sz w:val="24"/>
        </w:rPr>
        <w:t>________</w:t>
      </w:r>
      <w:r w:rsidR="00E212A6">
        <w:rPr>
          <w:color w:val="auto"/>
          <w:sz w:val="24"/>
        </w:rPr>
        <w:t xml:space="preserve"> </w:t>
      </w:r>
      <w:r w:rsidRPr="00F42C98">
        <w:rPr>
          <w:color w:val="auto"/>
          <w:sz w:val="24"/>
        </w:rPr>
        <w:t>202</w:t>
      </w:r>
      <w:r w:rsidR="001E17BC">
        <w:rPr>
          <w:color w:val="auto"/>
          <w:sz w:val="24"/>
        </w:rPr>
        <w:t xml:space="preserve">5 </w:t>
      </w:r>
      <w:r w:rsidRPr="00F42C98">
        <w:rPr>
          <w:color w:val="auto"/>
          <w:sz w:val="24"/>
        </w:rPr>
        <w:t xml:space="preserve">г. 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F42C98" w:rsidRPr="00F42C98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B03275" w:rsidRDefault="00F42C98" w:rsidP="00463EF5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 w:rsidR="001E17BC">
        <w:rPr>
          <w:color w:val="auto"/>
          <w:sz w:val="24"/>
        </w:rPr>
        <w:t>Сочинская</w:t>
      </w:r>
      <w:r w:rsidR="00956543" w:rsidRPr="00956543">
        <w:rPr>
          <w:color w:val="auto"/>
          <w:sz w:val="24"/>
        </w:rPr>
        <w:t xml:space="preserve">, д. № </w:t>
      </w:r>
      <w:r w:rsidR="001E17BC">
        <w:rPr>
          <w:color w:val="auto"/>
          <w:sz w:val="24"/>
        </w:rPr>
        <w:t>17</w:t>
      </w:r>
    </w:p>
    <w:p w:rsidR="00964B3F" w:rsidRDefault="00964B3F" w:rsidP="00F42C98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p w:rsidR="00B03275" w:rsidRDefault="0076383B" w:rsidP="00F75883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9C0ABB">
        <w:rPr>
          <w:b/>
          <w:color w:val="auto"/>
          <w:sz w:val="24"/>
        </w:rPr>
        <w:t>Состав общего имущества многоквартирного дома: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/>
          <w:bCs/>
          <w:color w:val="auto"/>
          <w:sz w:val="24"/>
        </w:rPr>
      </w:pP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1. Общие сведения о многоквартирном доме.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Адрес: г. Владивосток, ул. </w:t>
      </w:r>
      <w:r w:rsidR="00F27ABE">
        <w:rPr>
          <w:bCs/>
          <w:color w:val="auto"/>
          <w:sz w:val="24"/>
        </w:rPr>
        <w:t>Сочинская</w:t>
      </w:r>
      <w:r w:rsidRPr="006C424A">
        <w:rPr>
          <w:bCs/>
          <w:color w:val="auto"/>
          <w:sz w:val="24"/>
        </w:rPr>
        <w:t xml:space="preserve">, д. № </w:t>
      </w:r>
      <w:r w:rsidR="00F27ABE">
        <w:rPr>
          <w:bCs/>
          <w:color w:val="auto"/>
          <w:sz w:val="24"/>
        </w:rPr>
        <w:t>1</w:t>
      </w:r>
      <w:r w:rsidRPr="006C424A">
        <w:rPr>
          <w:bCs/>
          <w:color w:val="auto"/>
          <w:sz w:val="24"/>
        </w:rPr>
        <w:t xml:space="preserve">7 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год постройки: 202</w:t>
      </w:r>
      <w:r w:rsidR="00F27ABE">
        <w:rPr>
          <w:bCs/>
          <w:color w:val="auto"/>
          <w:sz w:val="24"/>
        </w:rPr>
        <w:t>5</w:t>
      </w:r>
      <w:r w:rsidRPr="006C424A">
        <w:rPr>
          <w:bCs/>
          <w:color w:val="auto"/>
          <w:sz w:val="24"/>
        </w:rPr>
        <w:t>г.;</w:t>
      </w:r>
    </w:p>
    <w:p w:rsid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общая площадь МКД по данным тех</w:t>
      </w:r>
      <w:r w:rsidR="00F85D0C">
        <w:rPr>
          <w:bCs/>
          <w:color w:val="auto"/>
          <w:sz w:val="24"/>
        </w:rPr>
        <w:t>.</w:t>
      </w:r>
      <w:r w:rsidRPr="006C424A">
        <w:rPr>
          <w:bCs/>
          <w:color w:val="auto"/>
          <w:sz w:val="24"/>
        </w:rPr>
        <w:t xml:space="preserve"> паспорта здания (строения) </w:t>
      </w:r>
      <w:r w:rsidR="001E17BC">
        <w:rPr>
          <w:bCs/>
          <w:color w:val="auto"/>
          <w:sz w:val="24"/>
        </w:rPr>
        <w:t>–</w:t>
      </w:r>
      <w:r w:rsidRPr="006C424A">
        <w:rPr>
          <w:bCs/>
          <w:color w:val="auto"/>
          <w:sz w:val="24"/>
        </w:rPr>
        <w:t xml:space="preserve"> </w:t>
      </w:r>
      <w:r w:rsidR="001E17BC">
        <w:rPr>
          <w:bCs/>
          <w:color w:val="auto"/>
          <w:sz w:val="24"/>
        </w:rPr>
        <w:t>25 761</w:t>
      </w:r>
      <w:r w:rsidRPr="006C424A">
        <w:rPr>
          <w:bCs/>
          <w:color w:val="auto"/>
          <w:sz w:val="24"/>
        </w:rPr>
        <w:t xml:space="preserve"> </w:t>
      </w:r>
      <w:proofErr w:type="spellStart"/>
      <w:r w:rsidRPr="006C424A">
        <w:rPr>
          <w:bCs/>
          <w:color w:val="auto"/>
          <w:sz w:val="24"/>
        </w:rPr>
        <w:t>кв.м</w:t>
      </w:r>
      <w:proofErr w:type="spellEnd"/>
      <w:r w:rsidRPr="006C424A">
        <w:rPr>
          <w:bCs/>
          <w:color w:val="auto"/>
          <w:sz w:val="24"/>
        </w:rPr>
        <w:t>.;</w:t>
      </w:r>
    </w:p>
    <w:p w:rsidR="0056784E" w:rsidRPr="006C424A" w:rsidRDefault="0056784E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>
        <w:rPr>
          <w:bCs/>
          <w:color w:val="auto"/>
          <w:sz w:val="24"/>
        </w:rPr>
        <w:t>-</w:t>
      </w:r>
      <w:r w:rsidR="00F26C5E">
        <w:rPr>
          <w:bCs/>
          <w:color w:val="auto"/>
          <w:sz w:val="24"/>
        </w:rPr>
        <w:t xml:space="preserve"> </w:t>
      </w:r>
      <w:bookmarkStart w:id="0" w:name="_GoBack"/>
      <w:bookmarkEnd w:id="0"/>
      <w:r>
        <w:rPr>
          <w:bCs/>
          <w:color w:val="auto"/>
          <w:sz w:val="24"/>
        </w:rPr>
        <w:t>количество подъездов-3,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этажность – 18, в том числе 1 этаж подземный;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количество квартир </w:t>
      </w:r>
      <w:r w:rsidR="001E17BC">
        <w:rPr>
          <w:bCs/>
          <w:color w:val="auto"/>
          <w:sz w:val="24"/>
        </w:rPr>
        <w:t>304</w:t>
      </w:r>
      <w:r w:rsidRPr="006C424A">
        <w:rPr>
          <w:bCs/>
          <w:color w:val="auto"/>
          <w:sz w:val="24"/>
        </w:rPr>
        <w:t>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общая площадь жилых помещений (за исключением балконов, лоджий, веранд и террас) – </w:t>
      </w:r>
      <w:r w:rsidR="001E17BC">
        <w:rPr>
          <w:bCs/>
          <w:color w:val="auto"/>
          <w:sz w:val="24"/>
        </w:rPr>
        <w:t>16 824,5</w:t>
      </w:r>
      <w:r w:rsidRPr="006C424A">
        <w:rPr>
          <w:bCs/>
          <w:color w:val="auto"/>
          <w:sz w:val="24"/>
        </w:rPr>
        <w:t xml:space="preserve"> </w:t>
      </w:r>
      <w:proofErr w:type="spellStart"/>
      <w:r w:rsidRPr="006C424A">
        <w:rPr>
          <w:bCs/>
          <w:color w:val="auto"/>
          <w:sz w:val="24"/>
        </w:rPr>
        <w:t>кв.м</w:t>
      </w:r>
      <w:proofErr w:type="spellEnd"/>
      <w:r w:rsidRPr="006C424A">
        <w:rPr>
          <w:bCs/>
          <w:color w:val="auto"/>
          <w:sz w:val="24"/>
        </w:rPr>
        <w:t>.;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общая площадь жилых помещений (с учетом балконов, лоджий, веранд и террас) – </w:t>
      </w:r>
      <w:r w:rsidR="001E17BC">
        <w:rPr>
          <w:bCs/>
          <w:color w:val="auto"/>
          <w:sz w:val="24"/>
        </w:rPr>
        <w:t>17 685,4</w:t>
      </w:r>
      <w:r w:rsidRPr="006C424A">
        <w:rPr>
          <w:bCs/>
          <w:color w:val="auto"/>
          <w:sz w:val="24"/>
        </w:rPr>
        <w:t xml:space="preserve"> </w:t>
      </w:r>
      <w:proofErr w:type="spellStart"/>
      <w:r w:rsidRPr="006C424A">
        <w:rPr>
          <w:bCs/>
          <w:color w:val="auto"/>
          <w:sz w:val="24"/>
        </w:rPr>
        <w:t>кв.м</w:t>
      </w:r>
      <w:proofErr w:type="spellEnd"/>
      <w:r w:rsidRPr="006C424A">
        <w:rPr>
          <w:bCs/>
          <w:color w:val="auto"/>
          <w:sz w:val="24"/>
        </w:rPr>
        <w:t>.;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общая площадь нежилых помещений – </w:t>
      </w:r>
      <w:r w:rsidR="001E17BC">
        <w:rPr>
          <w:bCs/>
          <w:color w:val="auto"/>
          <w:sz w:val="24"/>
        </w:rPr>
        <w:t>1399,1</w:t>
      </w:r>
      <w:r w:rsidRPr="006C424A">
        <w:rPr>
          <w:bCs/>
          <w:color w:val="auto"/>
          <w:sz w:val="24"/>
        </w:rPr>
        <w:t xml:space="preserve"> </w:t>
      </w:r>
      <w:proofErr w:type="spellStart"/>
      <w:r w:rsidRPr="006C424A">
        <w:rPr>
          <w:bCs/>
          <w:color w:val="auto"/>
          <w:sz w:val="24"/>
        </w:rPr>
        <w:t>кв.м</w:t>
      </w:r>
      <w:proofErr w:type="spellEnd"/>
      <w:r w:rsidRPr="006C424A">
        <w:rPr>
          <w:bCs/>
          <w:color w:val="auto"/>
          <w:sz w:val="24"/>
        </w:rPr>
        <w:t>.;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расположение МКД: земельн</w:t>
      </w:r>
      <w:r w:rsidR="001E17BC">
        <w:rPr>
          <w:bCs/>
          <w:color w:val="auto"/>
          <w:sz w:val="24"/>
        </w:rPr>
        <w:t>ый</w:t>
      </w:r>
      <w:r w:rsidRPr="006C424A">
        <w:rPr>
          <w:bCs/>
          <w:color w:val="auto"/>
          <w:sz w:val="24"/>
        </w:rPr>
        <w:t xml:space="preserve"> участ</w:t>
      </w:r>
      <w:r w:rsidR="001E17BC">
        <w:rPr>
          <w:bCs/>
          <w:color w:val="auto"/>
          <w:sz w:val="24"/>
        </w:rPr>
        <w:t>ок</w:t>
      </w:r>
      <w:r w:rsidRPr="006C424A">
        <w:rPr>
          <w:bCs/>
          <w:color w:val="auto"/>
          <w:sz w:val="24"/>
        </w:rPr>
        <w:t xml:space="preserve"> с кадастровым номером 25:28:030014:13</w:t>
      </w:r>
      <w:r w:rsidR="001E17BC">
        <w:rPr>
          <w:bCs/>
          <w:color w:val="auto"/>
          <w:sz w:val="24"/>
        </w:rPr>
        <w:t>19</w:t>
      </w:r>
      <w:r w:rsidRPr="006C424A">
        <w:rPr>
          <w:bCs/>
          <w:color w:val="auto"/>
          <w:sz w:val="24"/>
        </w:rPr>
        <w:t xml:space="preserve"> общей площадью </w:t>
      </w:r>
      <w:r w:rsidR="001E17BC" w:rsidRPr="001E17BC">
        <w:rPr>
          <w:bCs/>
          <w:color w:val="auto"/>
          <w:sz w:val="24"/>
        </w:rPr>
        <w:t>12075</w:t>
      </w:r>
      <w:r w:rsidR="001E17BC">
        <w:rPr>
          <w:bCs/>
          <w:color w:val="auto"/>
          <w:sz w:val="24"/>
        </w:rPr>
        <w:t xml:space="preserve"> </w:t>
      </w:r>
      <w:proofErr w:type="spellStart"/>
      <w:r w:rsidRPr="006C424A">
        <w:rPr>
          <w:bCs/>
          <w:color w:val="auto"/>
          <w:sz w:val="24"/>
        </w:rPr>
        <w:t>кв.м</w:t>
      </w:r>
      <w:proofErr w:type="spellEnd"/>
      <w:r w:rsidRPr="006C424A">
        <w:rPr>
          <w:bCs/>
          <w:color w:val="auto"/>
          <w:sz w:val="24"/>
        </w:rPr>
        <w:t>.;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2. Помещения многоквартирного дома, не являющиеся частями квартир и предназначенные для обслуживания более одного жилого и (или) нежилого помещения в многоквартирном доме, в том числе: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межквартирные лестничные площадки;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лестницы;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лифты - </w:t>
      </w:r>
      <w:r w:rsidR="0056784E">
        <w:rPr>
          <w:bCs/>
          <w:color w:val="auto"/>
          <w:sz w:val="24"/>
        </w:rPr>
        <w:t>6</w:t>
      </w:r>
      <w:r w:rsidRPr="006C424A">
        <w:rPr>
          <w:bCs/>
          <w:color w:val="auto"/>
          <w:sz w:val="24"/>
        </w:rPr>
        <w:t xml:space="preserve"> шт., лифтовые шахты;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коридоры;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чердак;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технический подвал.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3. Ограждающие несущие конструкции многоквартирного дома: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фундаменты,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несущие стены,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плиты перекрытий,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балконные плиты,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иные ограждающие несущие конструкции.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4. Ограждающие ненесущие конструкции многоквартирного дома: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окна и двери помещений общего пользования,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перила и иные ограждающие ненесущие конструкции.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5. Кровля плоская ПВХ мембранная.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6. Механическое, электрическое, санитарно-техническое и иное оборудование: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конструкции и (или) иное оборудование, предназначенное для обеспечения беспрепятственного доступа инвалидов в помещения многоквартирного дома.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7. 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8. Иные объекты, предназначенные для обслуживания, эксплуатации и благоустройства многоквартирного дома.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9. Внутридомовые инженерные системы холодного и горячего водоснабжения: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стояки, ответвления от стояков до первого отключающего устройства;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lastRenderedPageBreak/>
        <w:t>- задвижки, вентили системы водоснабжения;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 xml:space="preserve">- трубопроводы холодной и горячей воды; 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насосы теплоносителя, насосы циркуляции горячего водоснабжения; насосы холодных водопроводов;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трубопроводы канализации;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коллективные приборы учета ХВС и ГВС в водомерных узлах и ИТП.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10. Внутридомовая инженерная система водоотведения: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канализационные выпуски,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фасонные части (в том числе отводы, переходы, патрубки, ревизии, крестовины, тройники),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стояки;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заглушки;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вытяжные трубы;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водосточные желоба и трубы;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прочистки;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ответвлений от стояков до первых стыковых соединений; - иное оборудование, расположенное в этой системе.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11. Внутридомовая система отопления: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стояки;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обогревающие элементы регулирующей и запорной арматуры;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коллективные (общедомовые) приборы учета тепловой энергии;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иное оборудование, расположенное на этих сетях;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ИТП - ___ шт.;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тепловая сеть;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системы отопления лестничных клеток.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12. Внутридомовая система электроснабжения: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вводные шкафы;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вводно-распределительные устройства;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аппаратура защиты, контроля и управления;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коллективные (общедомовые) приборы учета электрической энергии, - этажные щитки и шкафы;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осветительные установки помещений общего пользования;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сети (кабели) от внешней границы до индивидуальных, общих (квартирных) приборов учета электрической энергии;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- иное электрическое оборудование, расположенное на этих сетях.</w:t>
      </w:r>
    </w:p>
    <w:p w:rsidR="006C424A" w:rsidRPr="006C424A" w:rsidRDefault="006C424A" w:rsidP="006C424A">
      <w:pPr>
        <w:widowControl w:val="0"/>
        <w:spacing w:after="0" w:line="240" w:lineRule="auto"/>
        <w:ind w:left="0" w:right="0" w:firstLine="709"/>
        <w:rPr>
          <w:bCs/>
          <w:color w:val="auto"/>
          <w:sz w:val="24"/>
        </w:rPr>
      </w:pPr>
      <w:r w:rsidRPr="006C424A">
        <w:rPr>
          <w:bCs/>
          <w:color w:val="auto"/>
          <w:sz w:val="24"/>
        </w:rPr>
        <w:t>13. 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4D2927" w:rsidRDefault="004D2927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F85D0C">
        <w:trPr>
          <w:trHeight w:val="1195"/>
        </w:trPr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E4478E" w:rsidRPr="00F85D0C" w:rsidRDefault="000004A9" w:rsidP="008629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F85D0C">
              <w:rPr>
                <w:b/>
                <w:color w:val="auto"/>
                <w:szCs w:val="20"/>
              </w:rPr>
              <w:t>СОБСТВЕННИК</w:t>
            </w:r>
            <w:r>
              <w:rPr>
                <w:b/>
                <w:color w:val="auto"/>
                <w:szCs w:val="20"/>
              </w:rPr>
              <w:t>И МНОГОКВАРТИРНОГО ЖИЛОГО ДОМА</w:t>
            </w:r>
            <w:r w:rsidR="008629A9" w:rsidRPr="00F85D0C">
              <w:rPr>
                <w:b/>
                <w:color w:val="auto"/>
                <w:szCs w:val="20"/>
              </w:rPr>
              <w:t>:</w:t>
            </w:r>
            <w:r w:rsidR="000B3593" w:rsidRPr="00F85D0C">
              <w:rPr>
                <w:b/>
                <w:color w:val="auto"/>
                <w:szCs w:val="20"/>
              </w:rPr>
              <w:t xml:space="preserve"> </w:t>
            </w:r>
          </w:p>
          <w:p w:rsidR="00E4478E" w:rsidRDefault="00E4478E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0B3593" w:rsidRPr="000004A9" w:rsidRDefault="000004A9" w:rsidP="000004A9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 w:rsidRPr="000004A9">
              <w:rPr>
                <w:b/>
                <w:color w:val="auto"/>
                <w:szCs w:val="20"/>
              </w:rPr>
              <w:t>Председатель МКД</w:t>
            </w:r>
            <w:r w:rsidR="008629A9" w:rsidRPr="000004A9">
              <w:rPr>
                <w:b/>
                <w:color w:val="auto"/>
                <w:szCs w:val="20"/>
              </w:rPr>
              <w:t xml:space="preserve"> </w:t>
            </w:r>
            <w:r>
              <w:rPr>
                <w:b/>
                <w:color w:val="auto"/>
                <w:szCs w:val="20"/>
              </w:rPr>
              <w:t>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8629A9" w:rsidRPr="000B3593" w:rsidTr="00F85D0C">
        <w:trPr>
          <w:trHeight w:val="80"/>
        </w:trPr>
        <w:tc>
          <w:tcPr>
            <w:tcW w:w="4672" w:type="dxa"/>
          </w:tcPr>
          <w:p w:rsidR="008629A9" w:rsidRPr="00EC4F51" w:rsidRDefault="008629A9" w:rsidP="00F85D0C">
            <w:pPr>
              <w:widowControl w:val="0"/>
              <w:spacing w:after="0" w:line="240" w:lineRule="auto"/>
              <w:ind w:right="0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8629A9" w:rsidRPr="008629A9" w:rsidRDefault="008629A9" w:rsidP="008629A9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85D0C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51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13.5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27" style="width:13.5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;visibility:visible;mso-wrap-style:square" o:bullet="t">
        <v:imagedata r:id="rId3" o:title=""/>
      </v:shape>
    </w:pict>
  </w:numPicBullet>
  <w:numPicBullet w:numPicBulletId="3">
    <w:pict>
      <v:shape id="_x0000_i1029" type="#_x0000_t75" style="width:.75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14.25pt;height:3.75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11"/>
  </w:num>
  <w:num w:numId="3">
    <w:abstractNumId w:val="28"/>
  </w:num>
  <w:num w:numId="4">
    <w:abstractNumId w:val="0"/>
  </w:num>
  <w:num w:numId="5">
    <w:abstractNumId w:val="30"/>
  </w:num>
  <w:num w:numId="6">
    <w:abstractNumId w:val="21"/>
  </w:num>
  <w:num w:numId="7">
    <w:abstractNumId w:val="23"/>
  </w:num>
  <w:num w:numId="8">
    <w:abstractNumId w:val="32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5"/>
  </w:num>
  <w:num w:numId="14">
    <w:abstractNumId w:val="36"/>
  </w:num>
  <w:num w:numId="15">
    <w:abstractNumId w:val="31"/>
  </w:num>
  <w:num w:numId="16">
    <w:abstractNumId w:val="25"/>
  </w:num>
  <w:num w:numId="17">
    <w:abstractNumId w:val="4"/>
  </w:num>
  <w:num w:numId="18">
    <w:abstractNumId w:val="37"/>
  </w:num>
  <w:num w:numId="19">
    <w:abstractNumId w:val="39"/>
  </w:num>
  <w:num w:numId="20">
    <w:abstractNumId w:val="38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29"/>
  </w:num>
  <w:num w:numId="29">
    <w:abstractNumId w:val="15"/>
  </w:num>
  <w:num w:numId="30">
    <w:abstractNumId w:val="8"/>
  </w:num>
  <w:num w:numId="31">
    <w:abstractNumId w:val="12"/>
  </w:num>
  <w:num w:numId="32">
    <w:abstractNumId w:val="34"/>
  </w:num>
  <w:num w:numId="33">
    <w:abstractNumId w:val="33"/>
  </w:num>
  <w:num w:numId="34">
    <w:abstractNumId w:val="40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04A9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17BC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6784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424A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629A9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12A6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26C5E"/>
    <w:rsid w:val="00F27ABE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5D0C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A9C10AF"/>
  <w15:docId w15:val="{EE8D32BE-5750-481B-94CE-A24EF4B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E42E-5AAC-4398-9531-B7FC3496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27</cp:revision>
  <dcterms:created xsi:type="dcterms:W3CDTF">2023-10-12T02:03:00Z</dcterms:created>
  <dcterms:modified xsi:type="dcterms:W3CDTF">2025-03-11T02:53:00Z</dcterms:modified>
</cp:coreProperties>
</file>